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2" w:rsidRPr="00E40C14" w:rsidRDefault="002539A2" w:rsidP="002539A2">
      <w:pPr>
        <w:jc w:val="center"/>
        <w:rPr>
          <w:b/>
          <w:sz w:val="36"/>
          <w:szCs w:val="36"/>
        </w:rPr>
      </w:pPr>
      <w:bookmarkStart w:id="0" w:name="ELECTION_NAME"/>
      <w:bookmarkEnd w:id="0"/>
      <w:r w:rsidRPr="00E40C14">
        <w:rPr>
          <w:b/>
          <w:sz w:val="36"/>
          <w:szCs w:val="36"/>
        </w:rPr>
        <w:t xml:space="preserve">Выборы депутатов </w:t>
      </w:r>
      <w:r>
        <w:rPr>
          <w:b/>
          <w:sz w:val="36"/>
          <w:szCs w:val="36"/>
        </w:rPr>
        <w:t>Тверской городской Думы</w:t>
      </w:r>
    </w:p>
    <w:p w:rsidR="002539A2" w:rsidRDefault="002539A2" w:rsidP="002539A2">
      <w:pPr>
        <w:jc w:val="center"/>
        <w:rPr>
          <w:b/>
          <w:sz w:val="36"/>
          <w:szCs w:val="36"/>
        </w:rPr>
      </w:pPr>
      <w:bookmarkStart w:id="1" w:name="ELECTION_DATE"/>
      <w:bookmarkEnd w:id="1"/>
      <w:r>
        <w:rPr>
          <w:b/>
          <w:sz w:val="36"/>
          <w:szCs w:val="36"/>
        </w:rPr>
        <w:t>10 сентября 2017</w:t>
      </w:r>
      <w:r w:rsidRPr="00E40C14">
        <w:rPr>
          <w:b/>
          <w:sz w:val="36"/>
          <w:szCs w:val="36"/>
        </w:rPr>
        <w:t xml:space="preserve"> года</w:t>
      </w:r>
    </w:p>
    <w:p w:rsidR="002539A2" w:rsidRPr="00CA6957" w:rsidRDefault="002539A2" w:rsidP="002539A2">
      <w:pPr>
        <w:jc w:val="center"/>
        <w:rPr>
          <w:sz w:val="28"/>
        </w:rPr>
      </w:pPr>
    </w:p>
    <w:p w:rsidR="002539A2" w:rsidRDefault="002539A2" w:rsidP="002539A2">
      <w:pPr>
        <w:jc w:val="center"/>
        <w:rPr>
          <w:b/>
          <w:sz w:val="32"/>
          <w:szCs w:val="32"/>
        </w:rPr>
      </w:pPr>
      <w:bookmarkStart w:id="2" w:name="NODE_NAME"/>
      <w:bookmarkEnd w:id="2"/>
      <w:r w:rsidRPr="00191FEB">
        <w:rPr>
          <w:b/>
          <w:sz w:val="32"/>
          <w:szCs w:val="32"/>
        </w:rPr>
        <w:t xml:space="preserve">Итоги голосования </w:t>
      </w:r>
    </w:p>
    <w:p w:rsidR="002539A2" w:rsidRDefault="002539A2" w:rsidP="00253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91FE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одномандатному избирательному округу №11</w:t>
      </w:r>
    </w:p>
    <w:p w:rsidR="002539A2" w:rsidRPr="00191FEB" w:rsidRDefault="002539A2" w:rsidP="002539A2">
      <w:pPr>
        <w:jc w:val="center"/>
        <w:rPr>
          <w:sz w:val="32"/>
          <w:szCs w:val="32"/>
        </w:rPr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5"/>
        <w:gridCol w:w="1559"/>
      </w:tblGrid>
      <w:tr w:rsidR="002539A2" w:rsidRPr="00191FEB" w:rsidTr="00414BDD">
        <w:trPr>
          <w:tblCellSpacing w:w="15" w:type="dxa"/>
        </w:trPr>
        <w:tc>
          <w:tcPr>
            <w:tcW w:w="8080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191FEB">
              <w:rPr>
                <w:color w:val="555555"/>
                <w:sz w:val="28"/>
                <w:szCs w:val="28"/>
              </w:rPr>
              <w:t>В списки избирателей включено -</w:t>
            </w:r>
          </w:p>
        </w:tc>
        <w:tc>
          <w:tcPr>
            <w:tcW w:w="1514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19576</w:t>
            </w:r>
          </w:p>
        </w:tc>
      </w:tr>
      <w:tr w:rsidR="002539A2" w:rsidRPr="00191FEB" w:rsidTr="00414BDD">
        <w:trPr>
          <w:tblCellSpacing w:w="15" w:type="dxa"/>
        </w:trPr>
        <w:tc>
          <w:tcPr>
            <w:tcW w:w="8080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191FEB">
              <w:rPr>
                <w:color w:val="555555"/>
                <w:sz w:val="28"/>
                <w:szCs w:val="28"/>
              </w:rPr>
              <w:t>В выборах приняли участие -</w:t>
            </w:r>
          </w:p>
        </w:tc>
        <w:tc>
          <w:tcPr>
            <w:tcW w:w="1514" w:type="dxa"/>
            <w:vAlign w:val="center"/>
            <w:hideMark/>
          </w:tcPr>
          <w:p w:rsidR="002539A2" w:rsidRPr="00191FEB" w:rsidRDefault="002539A2" w:rsidP="002539A2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21</w:t>
            </w:r>
            <w:r w:rsidRPr="00191FEB">
              <w:rPr>
                <w:color w:val="555555"/>
                <w:sz w:val="28"/>
                <w:szCs w:val="28"/>
              </w:rPr>
              <w:t>,</w:t>
            </w:r>
            <w:r>
              <w:rPr>
                <w:color w:val="555555"/>
                <w:sz w:val="28"/>
                <w:szCs w:val="28"/>
              </w:rPr>
              <w:t>98</w:t>
            </w:r>
            <w:r w:rsidRPr="00191FEB">
              <w:rPr>
                <w:color w:val="555555"/>
                <w:sz w:val="28"/>
                <w:szCs w:val="28"/>
              </w:rPr>
              <w:t xml:space="preserve"> %</w:t>
            </w:r>
          </w:p>
        </w:tc>
      </w:tr>
      <w:tr w:rsidR="002539A2" w:rsidRPr="00191FEB" w:rsidTr="00414BDD">
        <w:trPr>
          <w:tblCellSpacing w:w="15" w:type="dxa"/>
        </w:trPr>
        <w:tc>
          <w:tcPr>
            <w:tcW w:w="8080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191FEB">
              <w:rPr>
                <w:color w:val="555555"/>
                <w:sz w:val="28"/>
                <w:szCs w:val="28"/>
              </w:rPr>
              <w:t>В голосовании приняли участие -</w:t>
            </w:r>
          </w:p>
        </w:tc>
        <w:tc>
          <w:tcPr>
            <w:tcW w:w="1514" w:type="dxa"/>
            <w:vAlign w:val="center"/>
            <w:hideMark/>
          </w:tcPr>
          <w:p w:rsidR="002539A2" w:rsidRPr="00191FEB" w:rsidRDefault="002539A2" w:rsidP="002539A2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21</w:t>
            </w:r>
            <w:r w:rsidRPr="00191FEB">
              <w:rPr>
                <w:color w:val="555555"/>
                <w:sz w:val="28"/>
                <w:szCs w:val="28"/>
              </w:rPr>
              <w:t>,</w:t>
            </w:r>
            <w:r>
              <w:rPr>
                <w:color w:val="555555"/>
                <w:sz w:val="28"/>
                <w:szCs w:val="28"/>
              </w:rPr>
              <w:t>96</w:t>
            </w:r>
            <w:r w:rsidRPr="00191FEB">
              <w:rPr>
                <w:color w:val="555555"/>
                <w:sz w:val="28"/>
                <w:szCs w:val="28"/>
              </w:rPr>
              <w:t xml:space="preserve"> %</w:t>
            </w:r>
          </w:p>
        </w:tc>
      </w:tr>
      <w:tr w:rsidR="002539A2" w:rsidRPr="00191FEB" w:rsidTr="00414BDD">
        <w:trPr>
          <w:tblCellSpacing w:w="15" w:type="dxa"/>
        </w:trPr>
        <w:tc>
          <w:tcPr>
            <w:tcW w:w="8080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191FEB">
              <w:rPr>
                <w:color w:val="555555"/>
                <w:sz w:val="28"/>
                <w:szCs w:val="28"/>
              </w:rPr>
              <w:t xml:space="preserve">Число </w:t>
            </w:r>
            <w:r>
              <w:rPr>
                <w:color w:val="555555"/>
                <w:sz w:val="28"/>
                <w:szCs w:val="28"/>
              </w:rPr>
              <w:t>нижестоящих участковых избирательных комиссий</w:t>
            </w:r>
            <w:r w:rsidRPr="00191FEB">
              <w:rPr>
                <w:color w:val="555555"/>
                <w:sz w:val="28"/>
                <w:szCs w:val="28"/>
              </w:rPr>
              <w:t> -</w:t>
            </w:r>
          </w:p>
        </w:tc>
        <w:tc>
          <w:tcPr>
            <w:tcW w:w="1514" w:type="dxa"/>
            <w:vAlign w:val="center"/>
            <w:hideMark/>
          </w:tcPr>
          <w:p w:rsidR="002539A2" w:rsidRPr="00191FEB" w:rsidRDefault="002539A2" w:rsidP="00414BDD">
            <w:pPr>
              <w:rPr>
                <w:rFonts w:ascii="Arial" w:hAnsi="Arial" w:cs="Arial"/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</w:tr>
    </w:tbl>
    <w:p w:rsidR="002539A2" w:rsidRDefault="002539A2" w:rsidP="002539A2">
      <w:pPr>
        <w:jc w:val="center"/>
      </w:pPr>
    </w:p>
    <w:p w:rsidR="002539A2" w:rsidRPr="005C6FEB" w:rsidRDefault="002539A2" w:rsidP="002539A2">
      <w:pPr>
        <w:jc w:val="center"/>
        <w:outlineLvl w:val="1"/>
        <w:rPr>
          <w:rFonts w:ascii="Arial" w:hAnsi="Arial" w:cs="Arial"/>
          <w:bCs/>
          <w:iCs/>
          <w:color w:val="800000"/>
          <w:sz w:val="32"/>
          <w:szCs w:val="32"/>
        </w:rPr>
      </w:pPr>
      <w:r w:rsidRPr="005C6FEB">
        <w:rPr>
          <w:rFonts w:ascii="Arial" w:hAnsi="Arial" w:cs="Arial"/>
          <w:bCs/>
          <w:iCs/>
          <w:color w:val="800000"/>
          <w:sz w:val="32"/>
          <w:szCs w:val="32"/>
        </w:rPr>
        <w:t xml:space="preserve">Распределение голосов избирателей, </w:t>
      </w:r>
    </w:p>
    <w:p w:rsidR="002539A2" w:rsidRDefault="002539A2" w:rsidP="002539A2">
      <w:pPr>
        <w:jc w:val="center"/>
        <w:rPr>
          <w:rFonts w:ascii="Arial" w:hAnsi="Arial" w:cs="Arial"/>
          <w:bCs/>
          <w:iCs/>
          <w:color w:val="800000"/>
          <w:sz w:val="32"/>
          <w:szCs w:val="32"/>
        </w:rPr>
      </w:pPr>
      <w:r w:rsidRPr="005C6FEB">
        <w:rPr>
          <w:rFonts w:ascii="Arial" w:hAnsi="Arial" w:cs="Arial"/>
          <w:bCs/>
          <w:iCs/>
          <w:color w:val="800000"/>
          <w:sz w:val="32"/>
          <w:szCs w:val="32"/>
        </w:rPr>
        <w:t xml:space="preserve">поданных за </w:t>
      </w:r>
      <w:r w:rsidR="00834384">
        <w:rPr>
          <w:rFonts w:ascii="Arial" w:hAnsi="Arial" w:cs="Arial"/>
          <w:bCs/>
          <w:iCs/>
          <w:color w:val="800000"/>
          <w:sz w:val="32"/>
          <w:szCs w:val="32"/>
        </w:rPr>
        <w:t>кандидатов</w:t>
      </w:r>
      <w:r w:rsidRPr="005C6FEB">
        <w:rPr>
          <w:rFonts w:ascii="Arial" w:hAnsi="Arial" w:cs="Arial"/>
          <w:bCs/>
          <w:color w:val="555555"/>
          <w:sz w:val="32"/>
          <w:szCs w:val="32"/>
        </w:rPr>
        <w:br/>
      </w:r>
      <w:r w:rsidRPr="005C6FEB">
        <w:rPr>
          <w:rFonts w:ascii="Arial" w:hAnsi="Arial" w:cs="Arial"/>
          <w:bCs/>
          <w:iCs/>
          <w:color w:val="800000"/>
          <w:sz w:val="32"/>
          <w:szCs w:val="32"/>
        </w:rPr>
        <w:t>(в процентах от принявших участие в голосовании)</w:t>
      </w:r>
    </w:p>
    <w:p w:rsidR="002539A2" w:rsidRDefault="002539A2" w:rsidP="002539A2">
      <w:pPr>
        <w:jc w:val="center"/>
      </w:pPr>
    </w:p>
    <w:p w:rsidR="003E1511" w:rsidRDefault="00EA190A">
      <w:pPr>
        <w:keepNext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00775" cy="4086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E1511" w:rsidSect="003E15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52" w:rsidRDefault="00E33F52">
      <w:r>
        <w:separator/>
      </w:r>
    </w:p>
  </w:endnote>
  <w:endnote w:type="continuationSeparator" w:id="1">
    <w:p w:rsidR="00E33F52" w:rsidRDefault="00E3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52" w:rsidRDefault="00E33F52">
      <w:r>
        <w:separator/>
      </w:r>
    </w:p>
  </w:footnote>
  <w:footnote w:type="continuationSeparator" w:id="1">
    <w:p w:rsidR="00E33F52" w:rsidRDefault="00E33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C6E"/>
    <w:rsid w:val="000E0E07"/>
    <w:rsid w:val="002539A2"/>
    <w:rsid w:val="003E1511"/>
    <w:rsid w:val="00834384"/>
    <w:rsid w:val="00856ABB"/>
    <w:rsid w:val="00940FF8"/>
    <w:rsid w:val="00C35C6E"/>
    <w:rsid w:val="00E33F52"/>
    <w:rsid w:val="00EA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1511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E1511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3E1511"/>
    <w:pPr>
      <w:spacing w:before="120" w:after="120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5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hPercent val="108"/>
      <c:rotY val="3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1.Денисов Сергей Сергеевич 45,99%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45.99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2.Иванов Сергей Михайлович 22,68%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22.68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3.Вишняков Андрей Юрьевич 8,79%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8.7900000000000009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4.Плечков Олег Алексеевич 8,09%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8.09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5.Число голосов избирателей, поданных против всех кандидатов 11,19%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11.19</c:v>
                </c:pt>
              </c:numCache>
            </c:numRef>
          </c:val>
        </c:ser>
        <c:dLbls>
          <c:showCatName val="1"/>
        </c:dLbls>
        <c:gapWidth val="30"/>
        <c:gapDepth val="0"/>
        <c:shape val="box"/>
        <c:axId val="113864064"/>
        <c:axId val="125564032"/>
        <c:axId val="0"/>
      </c:bar3DChart>
      <c:catAx>
        <c:axId val="113864064"/>
        <c:scaling>
          <c:orientation val="minMax"/>
        </c:scaling>
        <c:axPos val="b"/>
        <c:numFmt formatCode="General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564032"/>
        <c:crosses val="autoZero"/>
        <c:lblAlgn val="ctr"/>
        <c:lblOffset val="100"/>
        <c:tickLblSkip val="1"/>
        <c:tickMarkSkip val="1"/>
      </c:catAx>
      <c:valAx>
        <c:axId val="125564032"/>
        <c:scaling>
          <c:orientation val="minMax"/>
        </c:scaling>
        <c:axPos val="l"/>
        <c:numFmt formatCode="General" sourceLinked="0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864064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legend>
      <c:legendPos val="r"/>
      <c:spPr>
        <a:solidFill>
          <a:srgbClr val="C0C0C0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Fhjfgjgfj</vt:lpstr>
    </vt:vector>
  </TitlesOfParts>
  <Company>voshod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Fhjfgjgfj</dc:title>
  <dc:creator>mike</dc:creator>
  <cp:lastModifiedBy>!</cp:lastModifiedBy>
  <cp:revision>5</cp:revision>
  <dcterms:created xsi:type="dcterms:W3CDTF">2018-01-12T06:12:00Z</dcterms:created>
  <dcterms:modified xsi:type="dcterms:W3CDTF">2018-01-12T06:14:00Z</dcterms:modified>
</cp:coreProperties>
</file>