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57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70" w:type="dxa"/>
            <w:vAlign w:val="top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ТЕРРИТОРИАЛЬНАЯ ИЗБИРАТЕЛЬНАЯ КОМИССИЯ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641"/>
              <w:ind w:righ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ЦЕНТРАЛЬНОГО РАЙОНА ГОРОДА ТВЕРИ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629"/>
        <w:jc w:val="center"/>
        <w:spacing w:after="0" w:line="240" w:lineRule="auto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</w:r>
      <w:r>
        <w:rPr>
          <w:rFonts w:ascii="Times New Roman" w:hAnsi="Times New Roman"/>
          <w:b/>
          <w:spacing w:val="60"/>
          <w:sz w:val="28"/>
          <w:szCs w:val="28"/>
        </w:rPr>
      </w:r>
    </w:p>
    <w:p>
      <w:pPr>
        <w:pStyle w:val="629"/>
        <w:jc w:val="center"/>
        <w:spacing w:after="0" w:line="240" w:lineRule="auto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 xml:space="preserve">ПОСТАНОВЛЕНИЕ</w:t>
      </w:r>
      <w:r>
        <w:rPr>
          <w:rFonts w:ascii="Times New Roman" w:hAnsi="Times New Roman"/>
          <w:b/>
          <w:spacing w:val="60"/>
          <w:sz w:val="28"/>
          <w:szCs w:val="28"/>
        </w:rPr>
      </w:r>
      <w:r>
        <w:rPr>
          <w:rFonts w:ascii="Times New Roman" w:hAnsi="Times New Roman"/>
          <w:b/>
          <w:spacing w:val="60"/>
          <w:sz w:val="28"/>
          <w:szCs w:val="28"/>
        </w:rPr>
      </w:r>
    </w:p>
    <w:p>
      <w:pPr>
        <w:pStyle w:val="629"/>
        <w:jc w:val="center"/>
        <w:spacing w:after="0" w:line="240" w:lineRule="auto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</w:r>
      <w:r>
        <w:rPr>
          <w:rFonts w:ascii="Times New Roman" w:hAnsi="Times New Roman"/>
          <w:b/>
          <w:spacing w:val="60"/>
          <w:sz w:val="28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189"/>
        <w:gridCol w:w="3190"/>
        <w:gridCol w:w="1109"/>
        <w:gridCol w:w="2082"/>
      </w:tblGrid>
      <w:tr>
        <w:tblPrEx/>
        <w:trPr/>
        <w:tc>
          <w:tcPr>
            <w:tcBorders>
              <w:bottom w:val="single" w:color="000000" w:sz="4" w:space="0"/>
            </w:tcBorders>
            <w:tcW w:w="3189" w:type="dxa"/>
            <w:vAlign w:val="bottom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 июня 2026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190" w:type="dxa"/>
            <w:vAlign w:val="bottom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1109" w:type="dxa"/>
            <w:vAlign w:val="bottom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2082" w:type="dxa"/>
            <w:vAlign w:val="bottom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2/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8-6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000000" w:sz="4" w:space="0"/>
            </w:tcBorders>
            <w:tcW w:w="3189" w:type="dxa"/>
            <w:vAlign w:val="top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W w:w="3190" w:type="dxa"/>
            <w:vAlign w:val="top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г. Тверь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gridSpan w:val="2"/>
            <w:tcW w:w="3191" w:type="dxa"/>
            <w:vAlign w:val="top"/>
            <w:textDirection w:val="lrTb"/>
            <w:noWrap w:val="false"/>
          </w:tcPr>
          <w:p>
            <w:pPr>
              <w:pStyle w:val="641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</w:tbl>
    <w:p>
      <w:pPr>
        <w:pStyle w:val="629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29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освобождении </w:t>
      </w:r>
      <w:r>
        <w:rPr>
          <w:rFonts w:ascii="Times New Roman" w:hAnsi="Times New Roman"/>
          <w:b/>
          <w:sz w:val="28"/>
          <w:szCs w:val="28"/>
        </w:rPr>
        <w:t xml:space="preserve">Желевой М.Ю.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обязанностей </w:t>
      </w:r>
      <w:r>
        <w:rPr>
          <w:rFonts w:ascii="Times New Roman" w:hAnsi="Times New Roman"/>
          <w:b/>
          <w:sz w:val="28"/>
          <w:szCs w:val="28"/>
        </w:rPr>
        <w:t xml:space="preserve">председателя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участковой избирательной комисс</w:t>
      </w:r>
      <w:r>
        <w:rPr>
          <w:b/>
          <w:sz w:val="28"/>
          <w:szCs w:val="28"/>
        </w:rPr>
        <w:t xml:space="preserve">ии избирательного участка № </w:t>
      </w:r>
      <w:r>
        <w:rPr>
          <w:b/>
          <w:sz w:val="28"/>
          <w:szCs w:val="28"/>
        </w:rPr>
        <w:t xml:space="preserve">938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правом решающего голоса</w:t>
      </w:r>
      <w:r>
        <w:rPr>
          <w:b/>
          <w:sz w:val="28"/>
          <w:szCs w:val="28"/>
        </w:rPr>
      </w:r>
    </w:p>
    <w:p>
      <w:pPr>
        <w:pStyle w:val="6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29"/>
        <w:ind w:firstLine="700"/>
        <w:jc w:val="both"/>
        <w:spacing w:after="0" w:line="336" w:lineRule="auto"/>
        <w:rPr>
          <w:rFonts w:ascii="Times New Roman Bold" w:hAnsi="Times New Roman Bold"/>
          <w:b/>
          <w:bCs/>
          <w:spacing w:val="2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письменного заявления члена участковой избирательной комиссии избирательного участка № </w:t>
      </w:r>
      <w:r>
        <w:rPr>
          <w:rFonts w:ascii="Times New Roman" w:hAnsi="Times New Roman"/>
          <w:sz w:val="28"/>
          <w:szCs w:val="28"/>
        </w:rPr>
        <w:t xml:space="preserve">938</w:t>
      </w:r>
      <w:r>
        <w:rPr>
          <w:rFonts w:ascii="Times New Roman" w:hAnsi="Times New Roman"/>
          <w:sz w:val="28"/>
          <w:szCs w:val="28"/>
        </w:rPr>
        <w:t xml:space="preserve"> с правом решающего голоса </w:t>
      </w:r>
      <w:r>
        <w:rPr>
          <w:rFonts w:ascii="Times New Roman" w:hAnsi="Times New Roman"/>
          <w:sz w:val="28"/>
          <w:szCs w:val="28"/>
        </w:rPr>
        <w:t xml:space="preserve">Желевой М.Ю.</w:t>
      </w:r>
      <w:r>
        <w:rPr>
          <w:rFonts w:ascii="Times New Roman" w:hAnsi="Times New Roman"/>
          <w:sz w:val="28"/>
          <w:szCs w:val="28"/>
        </w:rPr>
        <w:t xml:space="preserve">, в</w:t>
      </w:r>
      <w:r>
        <w:rPr>
          <w:rFonts w:ascii="Times New Roman" w:hAnsi="Times New Roman"/>
          <w:sz w:val="28"/>
          <w:szCs w:val="28"/>
        </w:rPr>
        <w:t xml:space="preserve"> соответствии с пунктом 7 статьи 28 Федерального закона от 12.06.2002 № 67-ФЗ «Об основных гарантиях избирательных прав и права на участие в референдуме </w:t>
      </w:r>
      <w:r>
        <w:rPr>
          <w:rFonts w:ascii="Times New Roman" w:hAnsi="Times New Roman"/>
          <w:sz w:val="28"/>
          <w:szCs w:val="28"/>
        </w:rPr>
        <w:t xml:space="preserve">граждан Российской Федерации», </w:t>
      </w:r>
      <w:r>
        <w:rPr>
          <w:rFonts w:ascii="Times New Roman" w:hAnsi="Times New Roman"/>
          <w:sz w:val="28"/>
          <w:szCs w:val="28"/>
        </w:rPr>
        <w:t xml:space="preserve">статьей 22, пунктом 6 статьи 24  Избирательного кодекса Тверской области от 07.04.2003 № 20-ЗО, территориал</w:t>
      </w:r>
      <w:r>
        <w:rPr>
          <w:rFonts w:ascii="Times New Roman" w:hAnsi="Times New Roman"/>
          <w:sz w:val="28"/>
          <w:szCs w:val="28"/>
        </w:rPr>
        <w:t xml:space="preserve">ьная  избирательная комиссия Центрального района города </w:t>
      </w:r>
      <w:r>
        <w:rPr>
          <w:rFonts w:ascii="Times New Roman" w:hAnsi="Times New Roman"/>
          <w:sz w:val="28"/>
          <w:szCs w:val="28"/>
        </w:rPr>
        <w:t xml:space="preserve">Твери </w:t>
      </w:r>
      <w:r>
        <w:rPr>
          <w:rFonts w:ascii="Times New Roman Bold" w:hAnsi="Times New Roman Bold"/>
          <w:b/>
          <w:bCs/>
          <w:spacing w:val="20"/>
          <w:sz w:val="28"/>
          <w:szCs w:val="28"/>
        </w:rPr>
        <w:t xml:space="preserve">постановляет:</w:t>
      </w:r>
      <w:r>
        <w:rPr>
          <w:rFonts w:ascii="Times New Roman Bold" w:hAnsi="Times New Roman Bold"/>
          <w:b/>
          <w:bCs/>
          <w:spacing w:val="20"/>
          <w:sz w:val="28"/>
          <w:szCs w:val="28"/>
        </w:rPr>
      </w:r>
      <w:r>
        <w:rPr>
          <w:rFonts w:ascii="Times New Roman Bold" w:hAnsi="Times New Roman Bold"/>
          <w:b/>
          <w:bCs/>
          <w:spacing w:val="20"/>
          <w:sz w:val="28"/>
          <w:szCs w:val="28"/>
        </w:rPr>
      </w:r>
    </w:p>
    <w:p>
      <w:pPr>
        <w:pStyle w:val="629"/>
        <w:ind w:firstLine="700"/>
        <w:jc w:val="both"/>
        <w:spacing w:after="0" w:line="33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29"/>
        <w:numPr>
          <w:ilvl w:val="0"/>
          <w:numId w:val="6"/>
        </w:numPr>
        <w:ind w:left="0" w:firstLine="142"/>
        <w:jc w:val="both"/>
        <w:spacing w:after="0" w:line="33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Освободить от обязанностей </w:t>
      </w:r>
      <w:r>
        <w:rPr>
          <w:rFonts w:ascii="Times New Roman" w:hAnsi="Times New Roman"/>
          <w:sz w:val="28"/>
          <w:szCs w:val="28"/>
        </w:rPr>
        <w:t xml:space="preserve">председателя</w:t>
      </w:r>
      <w:r>
        <w:rPr>
          <w:rFonts w:ascii="Times New Roman" w:hAnsi="Times New Roman"/>
          <w:sz w:val="28"/>
          <w:szCs w:val="28"/>
        </w:rPr>
        <w:t xml:space="preserve"> участковой избирательной комиссии избирательного участка № </w:t>
      </w:r>
      <w:r>
        <w:rPr>
          <w:rFonts w:ascii="Times New Roman" w:hAnsi="Times New Roman"/>
          <w:sz w:val="28"/>
          <w:szCs w:val="28"/>
        </w:rPr>
        <w:t xml:space="preserve">938</w:t>
      </w:r>
      <w:r>
        <w:rPr>
          <w:rFonts w:ascii="Times New Roman" w:hAnsi="Times New Roman"/>
          <w:sz w:val="28"/>
          <w:szCs w:val="28"/>
        </w:rPr>
        <w:t xml:space="preserve"> с правом решающего голоса </w:t>
      </w:r>
      <w:r>
        <w:rPr>
          <w:rFonts w:ascii="Times New Roman" w:hAnsi="Times New Roman"/>
          <w:color w:val="000000"/>
          <w:sz w:val="28"/>
          <w:szCs w:val="28"/>
        </w:rPr>
        <w:t xml:space="preserve">Желеву Марию Юрьевну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предложенн</w:t>
      </w:r>
      <w:r>
        <w:rPr>
          <w:rFonts w:ascii="Times New Roman" w:hAnsi="Times New Roman"/>
          <w:sz w:val="28"/>
          <w:szCs w:val="28"/>
        </w:rPr>
        <w:t xml:space="preserve">ую</w:t>
      </w:r>
      <w:r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</w:t>
      </w:r>
      <w:r>
        <w:rPr>
          <w:rFonts w:ascii="Times New Roman" w:hAnsi="Times New Roman"/>
          <w:color w:val="000000"/>
          <w:sz w:val="28"/>
          <w:szCs w:val="28"/>
        </w:rPr>
        <w:t xml:space="preserve">верск</w:t>
      </w:r>
      <w:r>
        <w:rPr>
          <w:rFonts w:ascii="Times New Roman" w:hAnsi="Times New Roman"/>
          <w:color w:val="000000"/>
          <w:sz w:val="28"/>
          <w:szCs w:val="28"/>
        </w:rPr>
        <w:t xml:space="preserve">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региональным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отделение</w:t>
      </w:r>
      <w:r>
        <w:rPr>
          <w:rFonts w:ascii="Times New Roman" w:hAnsi="Times New Roman"/>
          <w:color w:val="000000"/>
          <w:sz w:val="28"/>
          <w:szCs w:val="28"/>
        </w:rPr>
        <w:t xml:space="preserve">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/>
          <w:color w:val="000000"/>
          <w:sz w:val="28"/>
          <w:szCs w:val="28"/>
        </w:rPr>
        <w:t xml:space="preserve">олитической партии </w:t>
      </w:r>
      <w:r>
        <w:rPr>
          <w:rFonts w:ascii="Times New Roman" w:hAnsi="Times New Roman"/>
          <w:color w:val="000000"/>
          <w:sz w:val="28"/>
          <w:szCs w:val="28"/>
        </w:rPr>
        <w:t xml:space="preserve">ЛДПР – Либерально-демократической партии России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29"/>
        <w:numPr>
          <w:ilvl w:val="0"/>
          <w:numId w:val="6"/>
        </w:numPr>
        <w:ind w:left="0" w:firstLine="142"/>
        <w:jc w:val="both"/>
        <w:spacing w:after="0" w:line="33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</w:t>
      </w:r>
      <w:r>
        <w:rPr>
          <w:rFonts w:ascii="Times New Roman" w:hAnsi="Times New Roman"/>
          <w:sz w:val="28"/>
          <w:szCs w:val="28"/>
        </w:rPr>
        <w:t xml:space="preserve">шим силу постановление территориальной избирательной комиссии центрального района города Твери от 08.02.2024 №55/350-5 «О назначении Мосеевой М.Ю. председателем участковой избирательной комиссии избирательного участка №938 Центрального района города Твери»</w:t>
      </w:r>
      <w:r>
        <w:rPr>
          <w:rFonts w:ascii="Times New Roman" w:hAnsi="Times New Roman"/>
          <w:sz w:val="28"/>
          <w:szCs w:val="28"/>
        </w:rPr>
      </w:r>
    </w:p>
    <w:p>
      <w:pPr>
        <w:pStyle w:val="629"/>
        <w:ind w:left="142"/>
        <w:jc w:val="both"/>
        <w:spacing w:after="0" w:line="33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8"/>
          <w:szCs w:val="28"/>
        </w:rPr>
      </w:r>
    </w:p>
    <w:p>
      <w:pPr>
        <w:pStyle w:val="629"/>
        <w:numPr>
          <w:ilvl w:val="0"/>
          <w:numId w:val="6"/>
        </w:numPr>
        <w:ind w:left="0" w:firstLine="142"/>
        <w:jc w:val="both"/>
        <w:spacing w:after="0" w:line="33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29"/>
        <w:ind w:left="142"/>
        <w:jc w:val="both"/>
        <w:spacing w:after="0" w:line="33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29"/>
        <w:ind w:firstLine="709"/>
        <w:jc w:val="both"/>
        <w:spacing w:after="0" w:line="240" w:lineRule="auto"/>
        <w:rPr>
          <w:rFonts w:ascii="Times New Roman" w:hAnsi="Times New Roman"/>
          <w:sz w:val="14"/>
          <w:szCs w:val="28"/>
        </w:rPr>
      </w:pPr>
      <w:r>
        <w:rPr>
          <w:rFonts w:ascii="Times New Roman" w:hAnsi="Times New Roman"/>
          <w:sz w:val="14"/>
          <w:szCs w:val="28"/>
        </w:rPr>
      </w:r>
      <w:r>
        <w:rPr>
          <w:rFonts w:ascii="Times New Roman" w:hAnsi="Times New Roman"/>
          <w:sz w:val="14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19"/>
        <w:gridCol w:w="5249"/>
      </w:tblGrid>
      <w:tr>
        <w:tblPrEx/>
        <w:trPr>
          <w:trHeight w:val="137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629"/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629"/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территориальной избирательной комиссии Центрального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 города Твери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9" w:type="dxa"/>
            <w:vAlign w:val="bottom"/>
            <w:textDirection w:val="lrTb"/>
            <w:noWrap w:val="false"/>
          </w:tcPr>
          <w:p>
            <w:pPr>
              <w:pStyle w:val="629"/>
              <w:jc w:val="both"/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Антипова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629"/>
              <w:jc w:val="both"/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629"/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629"/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629"/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территориальной избирательной комиссии Центрального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 города Твери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9" w:type="dxa"/>
            <w:vAlign w:val="bottom"/>
            <w:textDirection w:val="lrTb"/>
            <w:noWrap w:val="false"/>
          </w:tcPr>
          <w:p>
            <w:pPr>
              <w:pStyle w:val="629"/>
              <w:jc w:val="center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  <w:p>
            <w:pPr>
              <w:pStyle w:val="629"/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  <w:p>
            <w:pPr>
              <w:pStyle w:val="629"/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  <w:p>
            <w:pPr>
              <w:pStyle w:val="629"/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Е.В. Чернятина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</w:tc>
      </w:tr>
    </w:tbl>
    <w:sectPr>
      <w:footnotePr/>
      <w:endnotePr/>
      <w:type w:val="nextPage"/>
      <w:pgSz w:w="11906" w:h="16838" w:orient="portrait"/>
      <w:pgMar w:top="851" w:right="850" w:bottom="568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40504020204"/>
  </w:font>
  <w:font w:name="Times New Roman Bold">
    <w:panose1 w:val="02000603000000000000"/>
  </w:font>
  <w:font w:name="Arial">
    <w:panose1 w:val="020B0604020202020204"/>
  </w:font>
  <w:font w:name="Courier New">
    <w:panose1 w:val="020704090202050204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69" w:hanging="360"/>
        <w:tabs>
          <w:tab w:val="num" w:pos="1969" w:leader="none"/>
        </w:tabs>
      </w:pPr>
      <w:rPr>
        <w:rFonts w:cs="Times New Roman"/>
        <w:color w:val="000000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2149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286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358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4309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502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574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646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7189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2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87" w:hanging="607"/>
        <w:tabs>
          <w:tab w:val="num" w:pos="88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214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286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358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430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502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574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646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7189" w:leader="none"/>
        </w:tabs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29"/>
    <w:next w:val="629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29"/>
    <w:next w:val="629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29"/>
    <w:next w:val="629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29"/>
    <w:next w:val="629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29"/>
    <w:next w:val="629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29"/>
    <w:next w:val="629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29"/>
    <w:next w:val="629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29"/>
    <w:next w:val="629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29"/>
    <w:next w:val="629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9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9"/>
    <w:next w:val="629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29"/>
    <w:next w:val="629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29"/>
    <w:next w:val="629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9"/>
    <w:next w:val="629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29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29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29"/>
    <w:next w:val="629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9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29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29"/>
    <w:next w:val="629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9"/>
    <w:next w:val="629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9"/>
    <w:next w:val="629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9"/>
    <w:next w:val="629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9"/>
    <w:next w:val="629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9"/>
    <w:next w:val="629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9"/>
    <w:next w:val="629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9"/>
    <w:next w:val="629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9"/>
    <w:next w:val="629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9"/>
    <w:next w:val="629"/>
    <w:uiPriority w:val="99"/>
    <w:unhideWhenUsed/>
    <w:pPr>
      <w:spacing w:after="0" w:afterAutospacing="0"/>
    </w:pPr>
  </w:style>
  <w:style w:type="paragraph" w:styleId="629" w:default="1">
    <w:name w:val="Normal"/>
    <w:next w:val="629"/>
    <w:link w:val="62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630">
    <w:name w:val="Основной шрифт абзаца"/>
    <w:next w:val="630"/>
    <w:link w:val="629"/>
    <w:uiPriority w:val="1"/>
    <w:semiHidden/>
    <w:unhideWhenUsed/>
  </w:style>
  <w:style w:type="table" w:styleId="631">
    <w:name w:val="Обычная таблица"/>
    <w:next w:val="631"/>
    <w:link w:val="629"/>
    <w:uiPriority w:val="99"/>
    <w:semiHidden/>
    <w:unhideWhenUsed/>
    <w:qFormat/>
    <w:tblPr/>
  </w:style>
  <w:style w:type="numbering" w:styleId="632">
    <w:name w:val="Нет списка"/>
    <w:next w:val="632"/>
    <w:link w:val="629"/>
    <w:uiPriority w:val="99"/>
    <w:semiHidden/>
    <w:unhideWhenUsed/>
  </w:style>
  <w:style w:type="paragraph" w:styleId="633">
    <w:name w:val="Основной текст с отступом 2"/>
    <w:basedOn w:val="629"/>
    <w:next w:val="633"/>
    <w:link w:val="634"/>
    <w:uiPriority w:val="99"/>
    <w:pPr>
      <w:ind w:firstLine="851"/>
      <w:jc w:val="both"/>
      <w:spacing w:after="0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character" w:styleId="634">
    <w:name w:val="Основной текст с отступом 2 Знак"/>
    <w:next w:val="634"/>
    <w:link w:val="633"/>
    <w:uiPriority w:val="99"/>
    <w:rPr>
      <w:rFonts w:ascii="Times New Roman" w:hAnsi="Times New Roman" w:eastAsia="Calibri" w:cs="Times New Roman"/>
      <w:b/>
      <w:bCs/>
      <w:sz w:val="28"/>
      <w:szCs w:val="28"/>
      <w:lang w:eastAsia="ru-RU"/>
    </w:rPr>
  </w:style>
  <w:style w:type="paragraph" w:styleId="635">
    <w:name w:val="Верхний колонтитул"/>
    <w:basedOn w:val="629"/>
    <w:next w:val="635"/>
    <w:link w:val="63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636">
    <w:name w:val="Верхний колонтитул Знак"/>
    <w:next w:val="636"/>
    <w:link w:val="635"/>
    <w:uiPriority w:val="99"/>
    <w:rPr>
      <w:rFonts w:ascii="Calibri" w:hAnsi="Calibri" w:eastAsia="Calibri" w:cs="Times New Roman"/>
      <w:sz w:val="20"/>
      <w:szCs w:val="20"/>
    </w:rPr>
  </w:style>
  <w:style w:type="paragraph" w:styleId="637">
    <w:name w:val="Нижний колонтитул"/>
    <w:basedOn w:val="629"/>
    <w:next w:val="637"/>
    <w:link w:val="638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38">
    <w:name w:val="Нижний колонтитул Знак"/>
    <w:next w:val="638"/>
    <w:link w:val="637"/>
    <w:uiPriority w:val="99"/>
    <w:semiHidden/>
    <w:rPr>
      <w:rFonts w:ascii="Calibri" w:hAnsi="Calibri" w:eastAsia="Calibri" w:cs="Times New Roman"/>
    </w:rPr>
  </w:style>
  <w:style w:type="paragraph" w:styleId="639">
    <w:name w:val="Основной текст"/>
    <w:basedOn w:val="629"/>
    <w:next w:val="639"/>
    <w:link w:val="640"/>
    <w:uiPriority w:val="99"/>
    <w:semiHidden/>
    <w:unhideWhenUsed/>
    <w:pPr>
      <w:spacing w:after="120"/>
    </w:pPr>
  </w:style>
  <w:style w:type="character" w:styleId="640">
    <w:name w:val="Основной текст Знак"/>
    <w:next w:val="640"/>
    <w:link w:val="639"/>
    <w:uiPriority w:val="99"/>
    <w:semiHidden/>
    <w:rPr>
      <w:rFonts w:ascii="Calibri" w:hAnsi="Calibri" w:eastAsia="Calibri" w:cs="Times New Roman"/>
    </w:rPr>
  </w:style>
  <w:style w:type="paragraph" w:styleId="641">
    <w:name w:val="ConsNonformat"/>
    <w:next w:val="641"/>
    <w:link w:val="629"/>
    <w:pPr>
      <w:ind w:right="19772"/>
    </w:pPr>
    <w:rPr>
      <w:rFonts w:ascii="Courier New" w:hAnsi="Courier New" w:eastAsia="Times New Roman"/>
      <w:lang w:val="ru-RU" w:eastAsia="ru-RU" w:bidi="ar-SA"/>
    </w:rPr>
  </w:style>
  <w:style w:type="paragraph" w:styleId="642">
    <w:name w:val="ConsTitle"/>
    <w:next w:val="642"/>
    <w:link w:val="629"/>
    <w:pPr>
      <w:widowControl w:val="off"/>
    </w:pPr>
    <w:rPr>
      <w:rFonts w:ascii="Arial" w:hAnsi="Arial" w:eastAsia="Times New Roman"/>
      <w:b/>
      <w:sz w:val="16"/>
      <w:lang w:val="ru-RU" w:eastAsia="ru-RU" w:bidi="ar-SA"/>
    </w:rPr>
  </w:style>
  <w:style w:type="paragraph" w:styleId="643">
    <w:name w:val="Без интервала"/>
    <w:next w:val="643"/>
    <w:link w:val="629"/>
    <w:qFormat/>
    <w:rPr>
      <w:rFonts w:ascii="Times New Roman" w:hAnsi="Times New Roman" w:eastAsia="Times New Roman"/>
      <w:lang w:val="ru-RU" w:eastAsia="ru-RU" w:bidi="ar-SA"/>
    </w:rPr>
  </w:style>
  <w:style w:type="paragraph" w:styleId="644">
    <w:name w:val="Основной текст с отступом"/>
    <w:basedOn w:val="629"/>
    <w:next w:val="644"/>
    <w:link w:val="645"/>
    <w:pPr>
      <w:ind w:left="283"/>
      <w:spacing w:after="12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645">
    <w:name w:val="Основной текст с отступом Знак"/>
    <w:next w:val="645"/>
    <w:link w:val="64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46">
    <w:name w:val="Текст выноски"/>
    <w:basedOn w:val="629"/>
    <w:next w:val="646"/>
    <w:link w:val="64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47">
    <w:name w:val="Текст выноски Знак"/>
    <w:next w:val="647"/>
    <w:link w:val="646"/>
    <w:uiPriority w:val="99"/>
    <w:semiHidden/>
    <w:rPr>
      <w:rFonts w:ascii="Tahoma" w:hAnsi="Tahoma" w:eastAsia="Calibri" w:cs="Tahoma"/>
      <w:sz w:val="16"/>
      <w:szCs w:val="16"/>
    </w:rPr>
  </w:style>
  <w:style w:type="paragraph" w:styleId="648">
    <w:name w:val="Абзац списка"/>
    <w:basedOn w:val="629"/>
    <w:next w:val="648"/>
    <w:link w:val="629"/>
    <w:uiPriority w:val="34"/>
    <w:qFormat/>
    <w:pPr>
      <w:ind w:left="708"/>
    </w:pPr>
  </w:style>
  <w:style w:type="character" w:styleId="935" w:default="1">
    <w:name w:val="Default Paragraph Font"/>
    <w:uiPriority w:val="1"/>
    <w:semiHidden/>
    <w:unhideWhenUsed/>
  </w:style>
  <w:style w:type="numbering" w:styleId="936" w:default="1">
    <w:name w:val="No List"/>
    <w:uiPriority w:val="99"/>
    <w:semiHidden/>
    <w:unhideWhenUsed/>
  </w:style>
  <w:style w:type="table" w:styleId="93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3</cp:revision>
  <dcterms:created xsi:type="dcterms:W3CDTF">2026-06-05T08:10:00Z</dcterms:created>
  <dcterms:modified xsi:type="dcterms:W3CDTF">2026-06-05T09:54:33Z</dcterms:modified>
  <cp:version>983040</cp:version>
</cp:coreProperties>
</file>